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5D5C" w14:textId="4B495CD3" w:rsidR="00316895" w:rsidRPr="00316895" w:rsidRDefault="00316895" w:rsidP="003168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3168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Itaipulândia lança </w:t>
      </w:r>
      <w:r w:rsidRPr="003168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primeira Páscoa</w:t>
      </w:r>
      <w:r w:rsidRPr="003168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com decoração temática</w:t>
      </w:r>
    </w:p>
    <w:p w14:paraId="11A96D77" w14:textId="77777777" w:rsidR="00316895" w:rsidRPr="00316895" w:rsidRDefault="00316895" w:rsidP="0031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6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Administração Municipal de Itaipulândia, em parceria com a Secretaria de Turismo e Lazer, anunciou a realização da primeira celebração de Páscoa com decoração temática em pontos estratégicos da cidade. O projeto, oficializado pelo Edital nº 02-2026, contempla locais como o portal da cidade, o monumento de Nossa Senhora e a Praça Padre Isidoro </w:t>
      </w:r>
      <w:proofErr w:type="spellStart"/>
      <w:r w:rsidRPr="00316895">
        <w:rPr>
          <w:rFonts w:ascii="Times New Roman" w:eastAsia="Times New Roman" w:hAnsi="Times New Roman" w:cs="Times New Roman"/>
          <w:sz w:val="24"/>
          <w:szCs w:val="24"/>
          <w:lang w:eastAsia="pt-BR"/>
        </w:rPr>
        <w:t>Royer</w:t>
      </w:r>
      <w:proofErr w:type="spellEnd"/>
      <w:r w:rsidRPr="00316895">
        <w:rPr>
          <w:rFonts w:ascii="Times New Roman" w:eastAsia="Times New Roman" w:hAnsi="Times New Roman" w:cs="Times New Roman"/>
          <w:sz w:val="24"/>
          <w:szCs w:val="24"/>
          <w:lang w:eastAsia="pt-BR"/>
        </w:rPr>
        <w:t>, marcando um novo momento no calendário cultural e turístico do município.</w:t>
      </w:r>
    </w:p>
    <w:p w14:paraId="2BD915F2" w14:textId="77777777" w:rsidR="00316895" w:rsidRPr="00316895" w:rsidRDefault="00316895" w:rsidP="0031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6895">
        <w:rPr>
          <w:rFonts w:ascii="Times New Roman" w:eastAsia="Times New Roman" w:hAnsi="Times New Roman" w:cs="Times New Roman"/>
          <w:sz w:val="24"/>
          <w:szCs w:val="24"/>
          <w:lang w:eastAsia="pt-BR"/>
        </w:rPr>
        <w:t>A iniciativa busca valorizar o espírito pascal e criar cenários que remetam a valores como renovação, união e esperança. Além de oferecer espaços de convivência e lazer para moradores e visitantes, a proposta pretende incentivar o turismo regional, atraindo famílias para registros fotográficos e experiências culturais durante o período festivo.</w:t>
      </w:r>
    </w:p>
    <w:p w14:paraId="422BA2BB" w14:textId="77777777" w:rsidR="00316895" w:rsidRPr="00316895" w:rsidRDefault="00316895" w:rsidP="0031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6895">
        <w:rPr>
          <w:rFonts w:ascii="Times New Roman" w:eastAsia="Times New Roman" w:hAnsi="Times New Roman" w:cs="Times New Roman"/>
          <w:sz w:val="24"/>
          <w:szCs w:val="24"/>
          <w:lang w:eastAsia="pt-BR"/>
        </w:rPr>
        <w:t>Do ponto de vista econômico, a ação representa um estímulo ao comércio local, à gastronomia e ao setor de serviços, já que eventos temáticos costumam movimentar diferentes áreas da economia. A expectativa é que a decoração pascal seja incorporada ao calendário oficial de eventos da cidade, consolidando Itaipulândia como referência regional em celebrações temáticas.</w:t>
      </w:r>
    </w:p>
    <w:p w14:paraId="1F0EB428" w14:textId="77777777" w:rsidR="00316895" w:rsidRPr="00316895" w:rsidRDefault="00316895" w:rsidP="00316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6895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realização da primeira Páscoa decorada, a Administração Municipal reforça o compromisso de investir em iniciativas que promovam qualidade de vida, valorização das tradições e fortalecimento da identidade cultural. O projeto se soma a outras ações voltadas para consolidar o município como destino turístico e cultural no Oeste do Paraná.</w:t>
      </w:r>
    </w:p>
    <w:p w14:paraId="2514F40A" w14:textId="77777777" w:rsidR="00FB6816" w:rsidRDefault="00FB6816"/>
    <w:sectPr w:rsidR="00FB6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95"/>
    <w:rsid w:val="00316895"/>
    <w:rsid w:val="00573F74"/>
    <w:rsid w:val="007275BE"/>
    <w:rsid w:val="007446A7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9301"/>
  <w15:chartTrackingRefBased/>
  <w15:docId w15:val="{DEA35A4C-BEA3-4920-B454-E5912901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Julhano Rodrigo Bataiolli</dc:creator>
  <cp:keywords/>
  <dc:description/>
  <cp:lastModifiedBy>Julhano Rodrigo Bataiolli</cp:lastModifiedBy>
  <cp:revision>1</cp:revision>
  <dcterms:created xsi:type="dcterms:W3CDTF">2026-02-23T16:56:00Z</dcterms:created>
  <dcterms:modified xsi:type="dcterms:W3CDTF">2026-02-23T17:07:00Z</dcterms:modified>
</cp:coreProperties>
</file>